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B7" w:rsidRPr="005E20B7" w:rsidRDefault="005E20B7" w:rsidP="005E20B7">
      <w:pPr>
        <w:shd w:val="clear" w:color="auto" w:fill="F7F7F7"/>
        <w:spacing w:before="135" w:after="13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bookmarkStart w:id="0" w:name="_GoBack"/>
      <w:r w:rsidRPr="005E20B7">
        <w:rPr>
          <w:rFonts w:ascii="Helvetica" w:eastAsia="Times New Roman" w:hAnsi="Helvetica" w:cs="Helvetica"/>
          <w:b/>
          <w:bCs/>
          <w:color w:val="000000"/>
          <w:spacing w:val="-5"/>
          <w:sz w:val="23"/>
          <w:szCs w:val="23"/>
          <w:lang w:eastAsia="ru-RU"/>
        </w:rPr>
        <w:t>В регионе упростили участие в конкурсе «Лучший негосударственный поставщик услуг в социальной сфере Югры»</w:t>
      </w:r>
      <w:bookmarkEnd w:id="0"/>
      <w:r w:rsidRPr="005E20B7">
        <w:rPr>
          <w:rFonts w:ascii="Helvetica" w:eastAsia="Times New Roman" w:hAnsi="Helvetica" w:cs="Helvetica"/>
          <w:b/>
          <w:bCs/>
          <w:color w:val="000000"/>
          <w:spacing w:val="-5"/>
          <w:sz w:val="23"/>
          <w:szCs w:val="23"/>
          <w:lang w:eastAsia="ru-RU"/>
        </w:rPr>
        <w:t>.</w:t>
      </w:r>
    </w:p>
    <w:p w:rsidR="005E20B7" w:rsidRPr="005E20B7" w:rsidRDefault="005E20B7" w:rsidP="005E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0B7" w:rsidRPr="005E20B7" w:rsidRDefault="005E20B7" w:rsidP="005E20B7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E20B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Соответствующие изменения одобрили во время заседания окружного правительства.</w:t>
      </w:r>
      <w:r w:rsidRPr="005E20B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5E20B7" w:rsidRDefault="005E20B7" w:rsidP="005E20B7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</w:pPr>
      <w:r w:rsidRPr="005E20B7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– Уточнены отдельные положения конкурса, которыми сняты административные барьеры, упрощен способ предоставления документов участниками конкурса. Теперь это можно сделать и в письменном, и в электронном виде. Актуализирован механизм оценки участников. Члены комиссии по каждому из критериев оценки будут присваивать баллы от 0 до 3 в зависимости от соответствия критерию. Это решение позволит оценивать участников более понятным способом, – рассказала губернатор Югры Наталья Комарова.</w:t>
      </w:r>
    </w:p>
    <w:p w:rsidR="005E20B7" w:rsidRPr="005E20B7" w:rsidRDefault="005E20B7" w:rsidP="005E20B7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</w:pPr>
    </w:p>
    <w:p w:rsidR="005E20B7" w:rsidRPr="005E20B7" w:rsidRDefault="005E20B7" w:rsidP="005E20B7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E20B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 участию в конкурсе допускаются негосударственные организации (как коммерческие, так и некоммерческие) и индивидуальные предприниматели, работающие в автономном округе и не менее трех лет оказывающие в регионе один или несколько видов услуг из перечней услуг, передаваемых на исполнение негосударственным организациям.</w:t>
      </w:r>
      <w:r w:rsidRPr="005E20B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Лучших негосударственных поставщиков определяют в сферах здравоохранения, культуры, образования, социального обслуживания, физической культуры и спорта.</w:t>
      </w:r>
    </w:p>
    <w:p w:rsidR="00F97B7B" w:rsidRDefault="00F97B7B"/>
    <w:sectPr w:rsidR="00F9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98"/>
    <w:rsid w:val="005E20B7"/>
    <w:rsid w:val="00E74798"/>
    <w:rsid w:val="00F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КРКЦСОН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2</cp:revision>
  <dcterms:created xsi:type="dcterms:W3CDTF">2022-09-16T10:17:00Z</dcterms:created>
  <dcterms:modified xsi:type="dcterms:W3CDTF">2022-09-16T10:17:00Z</dcterms:modified>
</cp:coreProperties>
</file>