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7F" w:rsidRDefault="006D1F7F" w:rsidP="006D1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6D">
        <w:rPr>
          <w:rFonts w:ascii="Times New Roman" w:hAnsi="Times New Roman" w:cs="Times New Roman"/>
          <w:b/>
          <w:sz w:val="24"/>
          <w:szCs w:val="24"/>
        </w:rPr>
        <w:t>Оснащение учреждения реабилитационным оборудованием:</w:t>
      </w:r>
    </w:p>
    <w:p w:rsidR="006D1F7F" w:rsidRPr="008C336D" w:rsidRDefault="006D1F7F" w:rsidP="006D1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7F" w:rsidRPr="008C336D" w:rsidRDefault="006D1F7F" w:rsidP="006D1F7F">
      <w:pPr>
        <w:pStyle w:val="a3"/>
        <w:spacing w:after="0"/>
        <w:ind w:left="0" w:firstLine="426"/>
        <w:jc w:val="both"/>
        <w:rPr>
          <w:b/>
          <w:color w:val="FF0000"/>
        </w:rPr>
      </w:pPr>
      <w:r w:rsidRPr="008C336D">
        <w:t xml:space="preserve">а) количество единиц реабилитационного оборудования, состоящего на балансе учреждения – </w:t>
      </w:r>
      <w:r>
        <w:t>400</w:t>
      </w:r>
      <w:r w:rsidRPr="008C336D">
        <w:t xml:space="preserve"> ед.;</w:t>
      </w:r>
      <w:r w:rsidRPr="008C336D">
        <w:rPr>
          <w:b/>
          <w:color w:val="FF0000"/>
        </w:rPr>
        <w:t xml:space="preserve"> </w:t>
      </w:r>
    </w:p>
    <w:p w:rsidR="006D1F7F" w:rsidRPr="008C336D" w:rsidRDefault="006D1F7F" w:rsidP="006D1F7F">
      <w:pPr>
        <w:pStyle w:val="a3"/>
        <w:spacing w:after="0"/>
        <w:ind w:left="0" w:firstLine="426"/>
        <w:jc w:val="both"/>
      </w:pPr>
      <w:r w:rsidRPr="008C336D">
        <w:t>б) перечень реабилитационного оборудования (согласно приказу Департамента труда и социальной защиты населения Ханты-Мансийского автономного округа – Югры «Об установлении норм обеспечения учреждений социального обслуживания Ханты-Мансийского автономного округа – Югры реабилитационным оборудованием» от 24.04.2009 года № 160-р):</w:t>
      </w:r>
    </w:p>
    <w:p w:rsidR="006D1F7F" w:rsidRPr="008C336D" w:rsidRDefault="006D1F7F" w:rsidP="006D1F7F">
      <w:pPr>
        <w:pStyle w:val="a3"/>
        <w:spacing w:after="0"/>
        <w:ind w:left="0" w:firstLine="426"/>
        <w:jc w:val="both"/>
      </w:pPr>
      <w:r w:rsidRPr="008C336D">
        <w:t xml:space="preserve">- при организации социального обслуживания  граждан пожилого возраста и инвалидов: </w:t>
      </w:r>
    </w:p>
    <w:p w:rsidR="006D1F7F" w:rsidRPr="008C336D" w:rsidRDefault="006D1F7F" w:rsidP="006D1F7F">
      <w:pPr>
        <w:pStyle w:val="a3"/>
        <w:spacing w:after="0"/>
        <w:ind w:left="0" w:firstLine="426"/>
        <w:jc w:val="both"/>
      </w:pPr>
    </w:p>
    <w:tbl>
      <w:tblPr>
        <w:tblW w:w="9356" w:type="dxa"/>
        <w:tblInd w:w="108" w:type="dxa"/>
        <w:tblLayout w:type="fixed"/>
        <w:tblLook w:val="01E0"/>
      </w:tblPr>
      <w:tblGrid>
        <w:gridCol w:w="720"/>
        <w:gridCol w:w="6651"/>
        <w:gridCol w:w="1985"/>
      </w:tblGrid>
      <w:tr w:rsidR="006D1F7F" w:rsidRPr="008C336D" w:rsidTr="00897764">
        <w:trPr>
          <w:trHeight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D1F7F" w:rsidRPr="008C336D" w:rsidTr="008977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D1F7F" w:rsidRPr="008C336D" w:rsidTr="0089776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маты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занятия фитнесом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D1F7F" w:rsidRPr="008C336D" w:rsidTr="00897764">
        <w:trPr>
          <w:trHeight w:val="2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Набор мячей различного диаметра и веса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D1F7F" w:rsidRPr="008C336D" w:rsidTr="00897764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Кардиотренажеры</w:t>
            </w:r>
            <w:proofErr w:type="spellEnd"/>
            <w:r w:rsidRPr="008C336D">
              <w:rPr>
                <w:rFonts w:ascii="Times New Roman" w:hAnsi="Times New Roman" w:cs="Times New Roman"/>
                <w:sz w:val="24"/>
                <w:szCs w:val="24"/>
              </w:rPr>
              <w:t xml:space="preserve">: велоэргометр, гребной тренажер, беговая дорожка,  </w:t>
            </w:r>
            <w:proofErr w:type="spellStart"/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министеппер</w:t>
            </w:r>
            <w:proofErr w:type="spellEnd"/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, велотренажер, тренажер бегущая по волнам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вибромассажер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скоростной)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D1F7F" w:rsidRPr="008C336D" w:rsidTr="008977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массажная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1F7F" w:rsidRPr="008C336D" w:rsidTr="00897764">
        <w:trPr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Массажное кресло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1F7F" w:rsidRPr="008C336D" w:rsidTr="00897764"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F7F" w:rsidRPr="008C336D" w:rsidTr="00897764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Default="006D1F7F" w:rsidP="0089776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 xml:space="preserve">Шведская стенка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проема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Default="006D1F7F" w:rsidP="00897764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F7F" w:rsidRPr="008C336D" w:rsidTr="00897764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Default="006D1F7F" w:rsidP="00897764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восстановления мышечной силы (Свинг Машина)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Default="006D1F7F" w:rsidP="00897764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1F7F" w:rsidRPr="008C336D" w:rsidRDefault="006D1F7F" w:rsidP="006D1F7F">
      <w:pPr>
        <w:pStyle w:val="a3"/>
        <w:spacing w:after="0"/>
        <w:ind w:left="0" w:firstLine="426"/>
        <w:jc w:val="both"/>
      </w:pPr>
    </w:p>
    <w:p w:rsidR="006D1F7F" w:rsidRPr="008C336D" w:rsidRDefault="006D1F7F" w:rsidP="006D1F7F">
      <w:pPr>
        <w:pStyle w:val="a3"/>
        <w:spacing w:after="0"/>
        <w:ind w:left="0" w:firstLine="426"/>
        <w:jc w:val="both"/>
      </w:pPr>
      <w:r w:rsidRPr="008C336D">
        <w:t>- при организации социального обслуживания детей и подростков:</w:t>
      </w:r>
    </w:p>
    <w:p w:rsidR="006D1F7F" w:rsidRPr="008C336D" w:rsidRDefault="006D1F7F" w:rsidP="006D1F7F">
      <w:pPr>
        <w:pStyle w:val="a3"/>
        <w:spacing w:after="0"/>
        <w:ind w:left="0" w:firstLine="426"/>
        <w:jc w:val="both"/>
      </w:pPr>
    </w:p>
    <w:tbl>
      <w:tblPr>
        <w:tblW w:w="9356" w:type="dxa"/>
        <w:tblInd w:w="108" w:type="dxa"/>
        <w:tblLayout w:type="fixed"/>
        <w:tblLook w:val="01E0"/>
      </w:tblPr>
      <w:tblGrid>
        <w:gridCol w:w="720"/>
        <w:gridCol w:w="6651"/>
        <w:gridCol w:w="1985"/>
      </w:tblGrid>
      <w:tr w:rsidR="006D1F7F" w:rsidRPr="008C336D" w:rsidTr="00897764">
        <w:trPr>
          <w:trHeight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D1F7F" w:rsidRPr="008C336D" w:rsidTr="00897764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 xml:space="preserve">Шведская стенка (в комплекте: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 xml:space="preserve"> лесенк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1F7F" w:rsidRPr="008C336D" w:rsidTr="008977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D1F7F" w:rsidRPr="008C336D" w:rsidTr="0089776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маты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D1F7F" w:rsidRPr="008C336D" w:rsidTr="0089776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Гимнастические обручи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1F7F" w:rsidRPr="008C336D" w:rsidTr="00897764">
        <w:trPr>
          <w:trHeight w:val="2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Набор мячей различного диаметра и веса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1F7F" w:rsidRPr="008C336D" w:rsidTr="00897764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Сухой бассейн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1F7F" w:rsidRPr="008C336D" w:rsidTr="00897764">
        <w:trPr>
          <w:trHeight w:val="4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Логотерапевтический компьютерный комплекс для коррекции речи методом биологической обратной связи (БОС)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F7F" w:rsidRPr="008C336D" w:rsidTr="00897764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6D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F7F" w:rsidRPr="008C336D" w:rsidTr="00897764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комплекс для коррекции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методом биологической обратной связи (БОС)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F7F" w:rsidRPr="008C336D" w:rsidTr="00897764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Default="006D1F7F" w:rsidP="00897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массажная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1F7F" w:rsidRPr="008C336D" w:rsidTr="00897764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Default="006D1F7F" w:rsidP="00897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Кардиотренажеры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D1F7F" w:rsidRPr="008C336D" w:rsidTr="00897764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Default="006D1F7F" w:rsidP="00897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массажный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F7F" w:rsidRPr="008C336D" w:rsidTr="00897764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Default="006D1F7F" w:rsidP="00897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1F7F" w:rsidRPr="008C336D" w:rsidTr="00897764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Default="006D1F7F" w:rsidP="00897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F7F" w:rsidRPr="008C336D" w:rsidTr="00897764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Pr="008C336D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Default="006D1F7F" w:rsidP="00897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компле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ограммным обеспечением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комплектации № 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Афтальмо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7F" w:rsidRDefault="006D1F7F" w:rsidP="00897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6D1F7F" w:rsidRPr="008C336D" w:rsidRDefault="006D1F7F" w:rsidP="006D1F7F">
      <w:pPr>
        <w:pStyle w:val="a3"/>
        <w:spacing w:after="0"/>
        <w:ind w:left="0" w:firstLine="426"/>
        <w:jc w:val="both"/>
      </w:pPr>
      <w:r w:rsidRPr="008C336D">
        <w:lastRenderedPageBreak/>
        <w:t>в) обеспечение учреждения реабилитационным оборудованием (от нормы) составляет:</w:t>
      </w:r>
    </w:p>
    <w:p w:rsidR="006D1F7F" w:rsidRPr="008C336D" w:rsidRDefault="006D1F7F" w:rsidP="006D1F7F">
      <w:pPr>
        <w:pStyle w:val="a3"/>
        <w:spacing w:after="0"/>
        <w:ind w:left="0" w:firstLine="426"/>
        <w:jc w:val="both"/>
      </w:pPr>
      <w:r w:rsidRPr="008C336D">
        <w:t xml:space="preserve">-  при организации социального обслуживания  граждан пожилого возраста и инвалидов </w:t>
      </w:r>
      <w:r>
        <w:t>–</w:t>
      </w:r>
      <w:r w:rsidRPr="008C336D">
        <w:t xml:space="preserve"> </w:t>
      </w:r>
      <w:r>
        <w:t>100</w:t>
      </w:r>
      <w:r w:rsidRPr="008C336D">
        <w:t xml:space="preserve">%; </w:t>
      </w:r>
    </w:p>
    <w:p w:rsidR="006D1F7F" w:rsidRPr="008C336D" w:rsidRDefault="006D1F7F" w:rsidP="006D1F7F">
      <w:pPr>
        <w:pStyle w:val="a3"/>
        <w:spacing w:after="0"/>
        <w:ind w:left="0" w:firstLine="426"/>
        <w:jc w:val="both"/>
        <w:rPr>
          <w:highlight w:val="yellow"/>
        </w:rPr>
      </w:pPr>
      <w:r w:rsidRPr="008C336D">
        <w:t xml:space="preserve">- при организации социального обслуживания детей и подростков – </w:t>
      </w:r>
      <w:r>
        <w:t>100%</w:t>
      </w:r>
      <w:r w:rsidRPr="008C336D">
        <w:t>.</w:t>
      </w:r>
    </w:p>
    <w:p w:rsidR="006D1F7F" w:rsidRPr="008C336D" w:rsidRDefault="006D1F7F" w:rsidP="006D1F7F">
      <w:pPr>
        <w:pStyle w:val="a3"/>
        <w:spacing w:after="0"/>
        <w:ind w:left="0" w:firstLine="426"/>
        <w:jc w:val="both"/>
      </w:pPr>
    </w:p>
    <w:p w:rsidR="006D1F7F" w:rsidRDefault="006D1F7F" w:rsidP="006D1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F7F" w:rsidRDefault="006D1F7F" w:rsidP="006D1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F7F" w:rsidRDefault="006D1F7F" w:rsidP="006D1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F7F" w:rsidRDefault="006D1F7F" w:rsidP="006D1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F7F" w:rsidRDefault="006D1F7F" w:rsidP="006D1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F7F" w:rsidRDefault="006D1F7F" w:rsidP="006D1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F7F" w:rsidRDefault="006D1F7F" w:rsidP="006D1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F7F" w:rsidRDefault="006D1F7F" w:rsidP="006D1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F7F" w:rsidRDefault="006D1F7F" w:rsidP="006D1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414" w:rsidRDefault="00DF6414"/>
    <w:sectPr w:rsidR="00DF6414" w:rsidSect="00BD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>
    <w:useFELayout/>
  </w:compat>
  <w:rsids>
    <w:rsidRoot w:val="006D1F7F"/>
    <w:rsid w:val="006D1F7F"/>
    <w:rsid w:val="00850653"/>
    <w:rsid w:val="00A05CFC"/>
    <w:rsid w:val="00BD5E68"/>
    <w:rsid w:val="00DF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1F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D1F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USER244</cp:lastModifiedBy>
  <cp:revision>4</cp:revision>
  <dcterms:created xsi:type="dcterms:W3CDTF">2013-10-28T09:21:00Z</dcterms:created>
  <dcterms:modified xsi:type="dcterms:W3CDTF">2014-07-03T04:53:00Z</dcterms:modified>
</cp:coreProperties>
</file>